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131"/>
    <w:p>
      <w:pPr>
        <w:pStyle w:val="Heading1"/>
      </w:pPr>
      <w:r>
        <w:t xml:space="preserve">Homiletics Analysis: Genesis 1:1–31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 opens the entire canon with a sustained, majestic account of God creating the heavens and the earth across six days, culminating in a seventh-day rest implied by the narrative’s close. The account moves through a deliberate structure: formless void and darkness give way to light (Day 1), expanse and waters separated (Day 2), dry land and vegetation (Day 3), luminaries governing time and seasons (Day 4), creatures of sea and sky (Day 5), land creatures and finally humanity (Day 6). Each day is marked by the divine speech-act (</w:t>
      </w:r>
      <w:r>
        <w:t xml:space="preserve">“And God said”</w:t>
      </w:r>
      <w:r>
        <w:t xml:space="preserve">), followed by divine evaluation (</w:t>
      </w:r>
      <w:r>
        <w:t xml:space="preserve">“And it was good”</w:t>
      </w:r>
      <w:r>
        <w:t xml:space="preserve">), with the creation of humanity marked by a unique elevation —</w:t>
      </w:r>
      <w:r>
        <w:t xml:space="preserve"> </w:t>
      </w:r>
      <w:r>
        <w:t xml:space="preserve">“Let us make man in our image, after our likeness”</w:t>
      </w:r>
      <w:r>
        <w:t xml:space="preserve"> </w:t>
      </w:r>
      <w:r>
        <w:t xml:space="preserve">— and the only instance of the superlative evaluation</w:t>
      </w:r>
      <w:r>
        <w:t xml:space="preserve"> </w:t>
      </w:r>
      <w:r>
        <w:t xml:space="preserve">“very good.”</w:t>
      </w:r>
      <w:r>
        <w:t xml:space="preserve"> </w:t>
      </w:r>
      <w:r>
        <w:t xml:space="preserve">The passage is not primarily a scientific account of mechanism but a theological account of origin, order, authority, and dignity. God speaks and it is; God evaluates and it stands; God blesses and it multiplies. The passage is bracketed by the bare assertion of verse 1 (</w:t>
      </w:r>
      <w:r>
        <w:t xml:space="preserve">“In the beginning, God created the heavens and the earth”</w:t>
      </w:r>
      <w:r>
        <w:t xml:space="preserve">) and the comprehensive summary of verse 31 (</w:t>
      </w:r>
      <w:r>
        <w:t xml:space="preserve">“And God saw everything that he had made, and behold, it was very good”</w:t>
      </w:r>
      <w:r>
        <w:t xml:space="preserve">).</w:t>
      </w:r>
    </w:p>
    <w:p>
      <w:pPr>
        <w:pStyle w:val="BodyText"/>
      </w:pPr>
      <w:r>
        <w:rPr>
          <w:b/>
          <w:bCs/>
        </w:rPr>
        <w:t xml:space="preserve">This Text — Intent</w:t>
      </w:r>
    </w:p>
    <w:p>
      <w:pPr>
        <w:pStyle w:val="BodyText"/>
      </w:pPr>
      <w:r>
        <w:t xml:space="preserve">God’s intent through Genesis 1 is to establish the foundational theological reality upon which all of Scripture rests: He alone is the uncreated Creator; everything else is created, ordered, dependent, and declared good by His word. He is seeking to produce in the reader a settled, worshipful orientation toward reality — to see the world not as raw material, not as accident, not as the domain of rival powers, but as God’s purposeful making, under His authority, filled with His intention. The specific effect in view includes the demolition of rival cosmologies (ancient near-eastern polytheism; modern naturalism alike), the grounding of human dignity in the image of God, and the call to worship the Creator rather than the creation (cf. Romans 1:25). The reader is meant to come away not merely informed but reoriented — asking not</w:t>
      </w:r>
      <w:r>
        <w:t xml:space="preserve"> </w:t>
      </w:r>
      <w:r>
        <w:t xml:space="preserve">“how did this happen?”</w:t>
      </w:r>
      <w:r>
        <w:t xml:space="preserve"> </w:t>
      </w:r>
      <w:r>
        <w:t xml:space="preserve">but</w:t>
      </w:r>
      <w:r>
        <w:t xml:space="preserve"> </w:t>
      </w:r>
      <w:r>
        <w:t xml:space="preserve">“to whom does all of this belong, and therefore to whom do I belong?”</w:t>
      </w:r>
    </w:p>
    <w:p>
      <w:r>
        <w:pict>
          <v:rect style="width:0;height:1.5pt" o:hralign="center" o:hrstd="t" o:hr="t"/>
        </w:pict>
      </w:r>
    </w:p>
    <w:p>
      <w:pPr>
        <w:pStyle w:val="FirstParagraph"/>
      </w:pPr>
      <w:r>
        <w:rPr>
          <w:b/>
          <w:bCs/>
        </w:rPr>
        <w:t xml:space="preserve">Subject Sentence:</w:t>
      </w:r>
      <w:r>
        <w:t xml:space="preserve"> </w:t>
      </w:r>
      <w:r>
        <w:t xml:space="preserve">The sovereign Creator speaks all things into existence and declares them very good.</w:t>
      </w:r>
    </w:p>
    <w:p>
      <w:r>
        <w:pict>
          <v:rect style="width:0;height:1.5pt" o:hralign="center" o:hrstd="t" o:hr="t"/>
        </w:pict>
      </w:r>
    </w:p>
    <w:p>
      <w:pPr>
        <w:pStyle w:val="FirstParagraph"/>
      </w:pPr>
      <w:r>
        <w:rPr>
          <w:b/>
          <w:bCs/>
        </w:rPr>
        <w:t xml:space="preserve">Primary Claim:</w:t>
      </w:r>
      <w:r>
        <w:t xml:space="preserve"> </w:t>
      </w:r>
      <w:r>
        <w:t xml:space="preserve">God alone is uncreated Creator and absolute Lord over all that exists — and because everything comes from Him, ordered by Him, and declared good by Him, the only fitting human response is worship, not anxiety, not autonomy, and not rivalry.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Genre Question: Historical, Poetic, or Framework?</w:t>
      </w:r>
    </w:p>
    <w:p>
      <w:pPr>
        <w:pStyle w:val="BodyText"/>
      </w:pPr>
      <w:r>
        <w:t xml:space="preserve">The most significant interpretive divergence on Genesis 1 is not primarily between theological traditions but between readings of its genre and the relationship of that genre to historical referent. Four main positions exist among orthodox interpreters: (1)</w:t>
      </w:r>
      <w:r>
        <w:t xml:space="preserve"> </w:t>
      </w:r>
      <w:r>
        <w:rPr>
          <w:i/>
          <w:iCs/>
        </w:rPr>
        <w:t xml:space="preserve">Young Earth / Sequential 24-Hour Days</w:t>
      </w:r>
      <w:r>
        <w:t xml:space="preserve"> </w:t>
      </w:r>
      <w:r>
        <w:t xml:space="preserve">— six literal, consecutive solar days, approximately 6,000–10,000 years ago, requiring a young earth and reading the genealogies with strict chronological force; (2)</w:t>
      </w:r>
      <w:r>
        <w:t xml:space="preserve"> </w:t>
      </w:r>
      <w:r>
        <w:rPr>
          <w:i/>
          <w:iCs/>
        </w:rPr>
        <w:t xml:space="preserve">Day-Age / Old Earth Progressive Creation</w:t>
      </w:r>
      <w:r>
        <w:t xml:space="preserve"> </w:t>
      </w:r>
      <w:r>
        <w:t xml:space="preserve">— the Hebrew</w:t>
      </w:r>
      <w:r>
        <w:t xml:space="preserve"> </w:t>
      </w:r>
      <w:r>
        <w:rPr>
          <w:i/>
          <w:iCs/>
        </w:rPr>
        <w:t xml:space="preserve">yôm</w:t>
      </w:r>
      <w:r>
        <w:t xml:space="preserve"> </w:t>
      </w:r>
      <w:r>
        <w:t xml:space="preserve">(</w:t>
      </w:r>
      <w:r>
        <w:t xml:space="preserve">“day”</w:t>
      </w:r>
      <w:r>
        <w:t xml:space="preserve">) refers to extended geological epochs, permitting an ancient universe without denying the historicity of the sequence; (3)</w:t>
      </w:r>
      <w:r>
        <w:t xml:space="preserve"> </w:t>
      </w:r>
      <w:r>
        <w:rPr>
          <w:i/>
          <w:iCs/>
        </w:rPr>
        <w:t xml:space="preserve">The Framework Hypothesis</w:t>
      </w:r>
      <w:r>
        <w:t xml:space="preserve"> </w:t>
      </w:r>
      <w:r>
        <w:t xml:space="preserve">— the six-day structure is a literary and theological framework, not a chronological sequence, organizing creation into two corresponding triads (Days 1–3 forming habitats; Days 4–6 forming inhabitants) to convey theological truth without specifying temporal sequence; (4)</w:t>
      </w:r>
      <w:r>
        <w:t xml:space="preserve"> </w:t>
      </w:r>
      <w:r>
        <w:rPr>
          <w:i/>
          <w:iCs/>
        </w:rPr>
        <w:t xml:space="preserve">Analogical Days</w:t>
      </w:r>
      <w:r>
        <w:t xml:space="preserve"> </w:t>
      </w:r>
      <w:r>
        <w:t xml:space="preserve">— the days of Genesis 1 are analogous to but not identical with human work-days, providing a framework for understanding divine creative activity without requiring identity with 24-hour periods.</w:t>
      </w:r>
    </w:p>
    <w:p>
      <w:pPr>
        <w:pStyle w:val="BodyText"/>
      </w:pPr>
      <w:r>
        <w:rPr>
          <w:b/>
          <w:bCs/>
        </w:rPr>
        <w:t xml:space="preserve">Evaluation</w:t>
      </w:r>
      <w:r>
        <w:t xml:space="preserve">:</w:t>
      </w:r>
    </w:p>
    <w:p>
      <w:pPr>
        <w:pStyle w:val="BodyText"/>
      </w:pPr>
      <w:r>
        <w:t xml:space="preserve">The Framework Hypothesis deserves acknowledgment for a genuine insight: the literary structure of Genesis 1 is deliberate and theologically loaded, not incidental. Days 1–3 (light, expanse/waters, dry land/vegetation) do correspond structurally to Days 4–6 (luminaries, sea and sky creatures, land creatures and humanity). This parallelism is real, it is in the text, and it is load-bearing — it conveys God’s sovereign ordering of a previously chaotic void into a habitable, purposeful cosmos. The Framework Hypothesis is right to see this. Where it overreaches is in treating the literary structure as</w:t>
      </w:r>
      <w:r>
        <w:t xml:space="preserve"> </w:t>
      </w:r>
      <w:r>
        <w:rPr>
          <w:i/>
          <w:iCs/>
        </w:rPr>
        <w:t xml:space="preserve">displacing</w:t>
      </w:r>
      <w:r>
        <w:t xml:space="preserve"> </w:t>
      </w:r>
      <w:r>
        <w:t xml:space="preserve">historical referent rather than</w:t>
      </w:r>
      <w:r>
        <w:t xml:space="preserve"> </w:t>
      </w:r>
      <w:r>
        <w:rPr>
          <w:i/>
          <w:iCs/>
        </w:rPr>
        <w:t xml:space="preserve">conveying</w:t>
      </w:r>
      <w:r>
        <w:t xml:space="preserve"> </w:t>
      </w:r>
      <w:r>
        <w:t xml:space="preserve">it. Ancient Hebrew narrative uses literary artistry</w:t>
      </w:r>
      <w:r>
        <w:t xml:space="preserve"> </w:t>
      </w:r>
      <w:r>
        <w:rPr>
          <w:i/>
          <w:iCs/>
        </w:rPr>
        <w:t xml:space="preserve">within</w:t>
      </w:r>
      <w:r>
        <w:t xml:space="preserve"> </w:t>
      </w:r>
      <w:r>
        <w:t xml:space="preserve">historical accounts, not</w:t>
      </w:r>
      <w:r>
        <w:t xml:space="preserve"> </w:t>
      </w:r>
      <w:r>
        <w:rPr>
          <w:i/>
          <w:iCs/>
        </w:rPr>
        <w:t xml:space="preserve">instead of</w:t>
      </w:r>
      <w:r>
        <w:t xml:space="preserve"> </w:t>
      </w:r>
      <w:r>
        <w:t xml:space="preserve">them. The existence of theological structure does not require the absence of sequential event.</w:t>
      </w:r>
    </w:p>
    <w:p>
      <w:pPr>
        <w:pStyle w:val="BodyText"/>
      </w:pPr>
      <w:r>
        <w:t xml:space="preserve">The Young Earth reading is not to be dismissed as simply naive — it is a serious, grammatically-engaged reading that takes</w:t>
      </w:r>
      <w:r>
        <w:t xml:space="preserve"> </w:t>
      </w:r>
      <w:r>
        <w:rPr>
          <w:i/>
          <w:iCs/>
        </w:rPr>
        <w:t xml:space="preserve">yôm</w:t>
      </w:r>
      <w:r>
        <w:t xml:space="preserve"> </w:t>
      </w:r>
      <w:r>
        <w:t xml:space="preserve">with its most natural sequential force and holds to a high view of the text as historical record. Where it faces its greatest exegetical pressure is not in the length of the days but in the sequencing of Day 4 (luminaries created after light on Day 1) and in the relationship between Genesis 1 and 2, where the narrative conventions shift noticeably.</w:t>
      </w:r>
    </w:p>
    <w:p>
      <w:pPr>
        <w:pStyle w:val="BodyText"/>
      </w:pPr>
      <w:r>
        <w:t xml:space="preserve">The Reformed tradition, as represented by Warfield, Kline, Collins (C. John Collins), and Vos, has generally held that Genesis 1’s theological claim does not stand or fall with any particular resolution of the length-of-days question. The passage’s</w:t>
      </w:r>
      <w:r>
        <w:t xml:space="preserve"> </w:t>
      </w:r>
      <w:r>
        <w:rPr>
          <w:i/>
          <w:iCs/>
        </w:rPr>
        <w:t xml:space="preserve">primary function</w:t>
      </w:r>
      <w:r>
        <w:t xml:space="preserve"> </w:t>
      </w:r>
      <w:r>
        <w:t xml:space="preserve">is theological, not calendrical — and the interpreter should be cautious about allowing unresolved scientific questions to eclipse the text’s undisputed and controlling claim: God is the sole, sovereign, speaking Creator of all things.</w:t>
      </w:r>
    </w:p>
    <w:p>
      <w:pPr>
        <w:pStyle w:val="BodyText"/>
      </w:pPr>
      <w:r>
        <w:rPr>
          <w:b/>
          <w:bCs/>
        </w:rPr>
        <w:t xml:space="preserve">Verdict</w:t>
      </w:r>
      <w:r>
        <w:t xml:space="preserve">: For homiletical and expository purposes, the most defensible approach is to (a) honor the genuine literary structure the text presents without flattening it to prose reportage, (b) resist collapsing the passage’s historical referent entirely into literary framework, (c) hold the length-of-days question with appropriate humility among orthodox interpreters, and (d) preach with full confidence what the text</w:t>
      </w:r>
      <w:r>
        <w:t xml:space="preserve"> </w:t>
      </w:r>
      <w:r>
        <w:rPr>
          <w:i/>
          <w:iCs/>
        </w:rPr>
        <w:t xml:space="preserve">indisputably</w:t>
      </w:r>
      <w:r>
        <w:t xml:space="preserve"> </w:t>
      </w:r>
      <w:r>
        <w:t xml:space="preserve">claims — divine sovereignty, exclusive creatorship, ordered goodness, and human dignity — without staking the sermon’s authority on a question the text does not itself resolve.</w:t>
      </w:r>
    </w:p>
    <w:p>
      <w:pPr>
        <w:pStyle w:val="BodyText"/>
      </w:pPr>
      <w:r>
        <w:rPr>
          <w:b/>
          <w:bCs/>
        </w:rPr>
        <w:t xml:space="preserve">The</w:t>
      </w:r>
      <w:r>
        <w:rPr>
          <w:b/>
          <w:bCs/>
        </w:rPr>
        <w:t xml:space="preserve"> </w:t>
      </w:r>
      <w:r>
        <w:rPr>
          <w:b/>
          <w:bCs/>
          <w:i/>
          <w:iCs/>
        </w:rPr>
        <w:t xml:space="preserve">Imago Dei</w:t>
      </w:r>
      <w:r>
        <w:rPr>
          <w:b/>
          <w:bCs/>
        </w:rPr>
        <w:t xml:space="preserve">: What Does It Mean?</w:t>
      </w:r>
    </w:p>
    <w:p>
      <w:pPr>
        <w:pStyle w:val="BodyText"/>
      </w:pPr>
      <w:r>
        <w:t xml:space="preserve">A secondary but significant interpretive divergence concerns the content of the</w:t>
      </w:r>
      <w:r>
        <w:t xml:space="preserve"> </w:t>
      </w:r>
      <w:r>
        <w:rPr>
          <w:i/>
          <w:iCs/>
        </w:rPr>
        <w:t xml:space="preserve">imago Dei</w:t>
      </w:r>
      <w:r>
        <w:t xml:space="preserve"> </w:t>
      </w:r>
      <w:r>
        <w:t xml:space="preserve">in verse 26–28. Three broad readings:</w:t>
      </w:r>
    </w:p>
    <w:p>
      <w:pPr>
        <w:pStyle w:val="Compact"/>
        <w:numPr>
          <w:ilvl w:val="0"/>
          <w:numId w:val="1001"/>
        </w:numPr>
      </w:pPr>
      <w:r>
        <w:rPr>
          <w:i/>
          <w:iCs/>
        </w:rPr>
        <w:t xml:space="preserve">Structural/Ontological</w:t>
      </w:r>
      <w:r>
        <w:t xml:space="preserve"> </w:t>
      </w:r>
      <w:r>
        <w:t xml:space="preserve">— the image refers to inherent capacities of the human person: reason, will, moral conscience, relationality. Dominant in the Augustinian and Thomistic traditions.</w:t>
      </w:r>
    </w:p>
    <w:p>
      <w:pPr>
        <w:pStyle w:val="Compact"/>
        <w:numPr>
          <w:ilvl w:val="0"/>
          <w:numId w:val="1001"/>
        </w:numPr>
      </w:pPr>
      <w:r>
        <w:rPr>
          <w:i/>
          <w:iCs/>
        </w:rPr>
        <w:t xml:space="preserve">Functional/Royal</w:t>
      </w:r>
      <w:r>
        <w:t xml:space="preserve"> </w:t>
      </w:r>
      <w:r>
        <w:t xml:space="preserve">— the image refers primarily to the human vocation as God’s vice-regent on earth; to</w:t>
      </w:r>
      <w:r>
        <w:t xml:space="preserve"> </w:t>
      </w:r>
      <w:r>
        <w:t xml:space="preserve">“image”</w:t>
      </w:r>
      <w:r>
        <w:t xml:space="preserve"> </w:t>
      </w:r>
      <w:r>
        <w:t xml:space="preserve">God is to represent His reign and exercise dominion on His behalf. This reading draws on the ancient near-eastern use of royal images (statues) placed in territories to represent a king’s sovereignty. Strong support in Psalm 8 and in the immediately following dominion mandate (vv. 28–30).</w:t>
      </w:r>
    </w:p>
    <w:p>
      <w:pPr>
        <w:pStyle w:val="Compact"/>
        <w:numPr>
          <w:ilvl w:val="0"/>
          <w:numId w:val="1001"/>
        </w:numPr>
      </w:pPr>
      <w:r>
        <w:rPr>
          <w:i/>
          <w:iCs/>
        </w:rPr>
        <w:t xml:space="preserve">Relational</w:t>
      </w:r>
      <w:r>
        <w:t xml:space="preserve"> </w:t>
      </w:r>
      <w:r>
        <w:t xml:space="preserve">— the image consists in the human capacity for covenantal relationship with God; Barth emphasized</w:t>
      </w:r>
      <w:r>
        <w:t xml:space="preserve"> </w:t>
      </w:r>
      <w:r>
        <w:t xml:space="preserve">“male and female He created them”</w:t>
      </w:r>
      <w:r>
        <w:t xml:space="preserve"> </w:t>
      </w:r>
      <w:r>
        <w:t xml:space="preserve">as the relational analogue to the divine community implied by</w:t>
      </w:r>
      <w:r>
        <w:t xml:space="preserve"> </w:t>
      </w:r>
      <w:r>
        <w:t xml:space="preserve">“let us.”</w:t>
      </w:r>
    </w:p>
    <w:p>
      <w:pPr>
        <w:pStyle w:val="FirstParagraph"/>
      </w:pPr>
      <w:r>
        <w:rPr>
          <w:b/>
          <w:bCs/>
        </w:rPr>
        <w:t xml:space="preserve">Evaluation</w:t>
      </w:r>
      <w:r>
        <w:t xml:space="preserve">: These readings are not mutually exclusive and should not be treated as such. The functional/royal reading has the strongest immediate textual support in context (the</w:t>
      </w:r>
      <w:r>
        <w:t xml:space="preserve"> </w:t>
      </w:r>
      <w:r>
        <w:rPr>
          <w:i/>
          <w:iCs/>
        </w:rPr>
        <w:t xml:space="preserve">imago</w:t>
      </w:r>
      <w:r>
        <w:t xml:space="preserve"> </w:t>
      </w:r>
      <w:r>
        <w:t xml:space="preserve">declaration is immediately followed by the dominion mandate), but it does not require the exclusion of ontological or relational dimensions — in fact, the human capacity to</w:t>
      </w:r>
      <w:r>
        <w:t xml:space="preserve"> </w:t>
      </w:r>
      <w:r>
        <w:rPr>
          <w:i/>
          <w:iCs/>
        </w:rPr>
        <w:t xml:space="preserve">exercise</w:t>
      </w:r>
      <w:r>
        <w:t xml:space="preserve"> </w:t>
      </w:r>
      <w:r>
        <w:t xml:space="preserve">the royal function of imaging God implies both the structural capacities (reason, will, moral agency) and the relational orientation (toward God and toward one another). The Reformed reading integrates all three: the image is</w:t>
      </w:r>
      <w:r>
        <w:t xml:space="preserve"> </w:t>
      </w:r>
      <w:r>
        <w:rPr>
          <w:i/>
          <w:iCs/>
        </w:rPr>
        <w:t xml:space="preserve">structural</w:t>
      </w:r>
      <w:r>
        <w:t xml:space="preserve"> </w:t>
      </w:r>
      <w:r>
        <w:t xml:space="preserve">(humanity possesses capacities that fit them for the role),</w:t>
      </w:r>
      <w:r>
        <w:t xml:space="preserve"> </w:t>
      </w:r>
      <w:r>
        <w:rPr>
          <w:i/>
          <w:iCs/>
        </w:rPr>
        <w:t xml:space="preserve">functional</w:t>
      </w:r>
      <w:r>
        <w:t xml:space="preserve"> </w:t>
      </w:r>
      <w:r>
        <w:t xml:space="preserve">(humanity is called to exercise dominion as God’s royal steward), and</w:t>
      </w:r>
      <w:r>
        <w:t xml:space="preserve"> </w:t>
      </w:r>
      <w:r>
        <w:rPr>
          <w:i/>
          <w:iCs/>
        </w:rPr>
        <w:t xml:space="preserve">relational</w:t>
      </w:r>
      <w:r>
        <w:t xml:space="preserve"> </w:t>
      </w:r>
      <w:r>
        <w:t xml:space="preserve">(this role is exercised in dependence on and accountability to God). Genesis 3’s fall narrative is only intelligible if the image involves genuine moral agency and genuine relationship — its distortion, not its elimination (cf. Genesis 9:6; James 3:9), confirms the ontological dimension remains post-fall.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Psalm 33:6–9</w:t>
      </w:r>
      <w:r>
        <w:t xml:space="preserve"> </w:t>
      </w:r>
      <w:r>
        <w:t xml:space="preserve">—</w:t>
      </w:r>
      <w:r>
        <w:t xml:space="preserve"> </w:t>
      </w:r>
      <w:r>
        <w:t xml:space="preserve">“By the word of the LORD the heavens were made… He spoke, and it came to be.”</w:t>
      </w:r>
      <w:r>
        <w:t xml:space="preserve"> </w:t>
      </w:r>
      <w:r>
        <w:t xml:space="preserve">The Psalmist grounds Israel’s worship and trust directly in the creative power of the divine word, confirming that Genesis 1’s speech-act account is not merely origination but ongoing basis for confidence in God’s sovereign authority.</w:t>
      </w:r>
    </w:p>
    <w:p>
      <w:pPr>
        <w:numPr>
          <w:ilvl w:val="0"/>
          <w:numId w:val="1002"/>
        </w:numPr>
      </w:pPr>
      <w:r>
        <w:rPr>
          <w:b/>
          <w:bCs/>
        </w:rPr>
        <w:t xml:space="preserve">John 1:1–3</w:t>
      </w:r>
      <w:r>
        <w:t xml:space="preserve"> </w:t>
      </w:r>
      <w:r>
        <w:t xml:space="preserve">—</w:t>
      </w:r>
      <w:r>
        <w:t xml:space="preserve"> </w:t>
      </w:r>
      <w:r>
        <w:t xml:space="preserve">“In the beginning was the Word… all things were made through him, and without him was not any thing made that was made.”</w:t>
      </w:r>
      <w:r>
        <w:t xml:space="preserve"> </w:t>
      </w:r>
      <w:r>
        <w:t xml:space="preserve">The Johannine prologue deliberately echoes Genesis 1:1 to reveal that the creating Word of Genesis 1 is the eternal Son; creation’s Christological grounding is explicit and controls New Testament cosmology.</w:t>
      </w:r>
    </w:p>
    <w:p>
      <w:pPr>
        <w:numPr>
          <w:ilvl w:val="0"/>
          <w:numId w:val="1002"/>
        </w:numPr>
      </w:pPr>
      <w:r>
        <w:rPr>
          <w:b/>
          <w:bCs/>
        </w:rPr>
        <w:t xml:space="preserve">Romans 1:18–25</w:t>
      </w:r>
      <w:r>
        <w:t xml:space="preserve"> </w:t>
      </w:r>
      <w:r>
        <w:t xml:space="preserve">— Paul’s diagnosis of human fallenness is structured precisely as the inversion of Genesis 1’s proper orientation: creatures worshiping creation rather than Creator. The passage presupposes that Genesis 1’s claim — sole Creator, therefore sole recipient of worship — is the standard from which humanity has catastrophically departed.</w:t>
      </w:r>
    </w:p>
    <w:p>
      <w:pPr>
        <w:numPr>
          <w:ilvl w:val="0"/>
          <w:numId w:val="1002"/>
        </w:numPr>
      </w:pPr>
      <w:r>
        <w:rPr>
          <w:b/>
          <w:bCs/>
        </w:rPr>
        <w:t xml:space="preserve">Colossians 1:15–17</w:t>
      </w:r>
      <w:r>
        <w:t xml:space="preserve"> </w:t>
      </w:r>
      <w:r>
        <w:t xml:space="preserve">— Christ as</w:t>
      </w:r>
      <w:r>
        <w:t xml:space="preserve"> </w:t>
      </w:r>
      <w:r>
        <w:t xml:space="preserve">“the image of the invisible God, the firstborn of all creation… all things were created through him and for him.”</w:t>
      </w:r>
      <w:r>
        <w:t xml:space="preserve"> </w:t>
      </w:r>
      <w:r>
        <w:t xml:space="preserve">The</w:t>
      </w:r>
      <w:r>
        <w:t xml:space="preserve"> </w:t>
      </w:r>
      <w:r>
        <w:rPr>
          <w:i/>
          <w:iCs/>
        </w:rPr>
        <w:t xml:space="preserve">imago Dei</w:t>
      </w:r>
      <w:r>
        <w:t xml:space="preserve"> </w:t>
      </w:r>
      <w:r>
        <w:t xml:space="preserve">of Genesis 1 finds its perfect, ultimate referent in Christ; human imaging of God is derivative and anticipatory of the one who is the Image.</w:t>
      </w:r>
    </w:p>
    <w:p>
      <w:pPr>
        <w:numPr>
          <w:ilvl w:val="0"/>
          <w:numId w:val="1002"/>
        </w:numPr>
      </w:pPr>
      <w:r>
        <w:rPr>
          <w:b/>
          <w:bCs/>
        </w:rPr>
        <w:t xml:space="preserve">Revelation 4:11</w:t>
      </w:r>
      <w:r>
        <w:t xml:space="preserve"> </w:t>
      </w:r>
      <w:r>
        <w:t xml:space="preserve">—</w:t>
      </w:r>
      <w:r>
        <w:t xml:space="preserve"> </w:t>
      </w:r>
      <w:r>
        <w:t xml:space="preserve">“Worthy are you, our Lord and God, to receive glory and honor and power, for you created all things.”</w:t>
      </w:r>
      <w:r>
        <w:t xml:space="preserve"> </w:t>
      </w:r>
      <w:r>
        <w:t xml:space="preserve">Heavenly worship is grounded explicitly in creatorship — the response Genesis 1 intends to produce (worship of the Creator) is the response that fills eternity; the eschatological scene vindicates the protological claim.</w:t>
      </w:r>
    </w:p>
    <w:p>
      <w:r>
        <w:pict>
          <v:rect style="width:0;height:1.5pt" o:hralign="center" o:hrstd="t" o:hr="t"/>
        </w:pict>
      </w:r>
    </w:p>
    <w:p>
      <w:pPr>
        <w:pStyle w:val="FirstParagraph"/>
      </w:pPr>
      <w:r>
        <w:rPr>
          <w:b/>
          <w:bCs/>
        </w:rPr>
        <w:t xml:space="preserve">Aim:</w:t>
      </w:r>
      <w:r>
        <w:t xml:space="preserve"> </w:t>
      </w:r>
      <w:r>
        <w:t xml:space="preserve">To confront the reader with the foundational theological claim of Scripture — God alone is Creator and Lord — and to call every rival orientation (autonomy, anxiety, naturalism, rival worship) to account before it, producing settled, worshipful dependence on the God who speaks all things into existence.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“In the beginning, God created the heavens and the earth”</w:t>
            </w:r>
          </w:p>
        </w:tc>
        <w:tc>
          <w:tcPr/>
          <w:p>
            <w:pPr>
              <w:pStyle w:val="Compact"/>
            </w:pPr>
            <w:r>
              <w:t xml:space="preserve">Absolute, unqualified assertion of divine creatorship; the entire canon’s foundational premise; no rival, no pre-existing material required</w:t>
            </w:r>
          </w:p>
        </w:tc>
      </w:tr>
      <w:tr>
        <w:tc>
          <w:tcPr/>
          <w:p>
            <w:pPr>
              <w:pStyle w:val="Compact"/>
            </w:pPr>
            <w:r>
              <w:t xml:space="preserve">1:2</w:t>
            </w:r>
          </w:p>
        </w:tc>
        <w:tc>
          <w:tcPr/>
          <w:p>
            <w:pPr>
              <w:pStyle w:val="Compact"/>
            </w:pPr>
            <w:r>
              <w:t xml:space="preserve">Formless void, darkness, waters; Spirit of God hovering</w:t>
            </w:r>
          </w:p>
        </w:tc>
        <w:tc>
          <w:tcPr/>
          <w:p>
            <w:pPr>
              <w:pStyle w:val="Compact"/>
            </w:pPr>
            <w:r>
              <w:t xml:space="preserve">The condition</w:t>
            </w:r>
            <w:r>
              <w:t xml:space="preserve"> </w:t>
            </w:r>
            <w:r>
              <w:rPr>
                <w:i/>
                <w:iCs/>
              </w:rPr>
              <w:t xml:space="preserve">before</w:t>
            </w:r>
            <w:r>
              <w:t xml:space="preserve"> </w:t>
            </w:r>
            <w:r>
              <w:t xml:space="preserve">the creative ordering begins; not eternal chaos but the pre-ordered state awaiting divine speech</w:t>
            </w:r>
          </w:p>
        </w:tc>
      </w:tr>
      <w:tr>
        <w:tc>
          <w:tcPr/>
          <w:p>
            <w:pPr>
              <w:pStyle w:val="Compact"/>
            </w:pPr>
            <w:r>
              <w:t xml:space="preserve">1:3–5</w:t>
            </w:r>
          </w:p>
        </w:tc>
        <w:tc>
          <w:tcPr/>
          <w:p>
            <w:pPr>
              <w:pStyle w:val="Compact"/>
            </w:pPr>
            <w:r>
              <w:t xml:space="preserve">Day 1: Light commanded into existence; light/darkness separated and named</w:t>
            </w:r>
          </w:p>
        </w:tc>
        <w:tc>
          <w:tcPr/>
          <w:p>
            <w:pPr>
              <w:pStyle w:val="Compact"/>
            </w:pPr>
            <w:r>
              <w:t xml:space="preserve">First creative speech-act; separation as a mode of ordering; naming establishes authority</w:t>
            </w:r>
          </w:p>
        </w:tc>
      </w:tr>
      <w:tr>
        <w:tc>
          <w:tcPr/>
          <w:p>
            <w:pPr>
              <w:pStyle w:val="Compact"/>
            </w:pPr>
            <w:r>
              <w:t xml:space="preserve">1:6–8</w:t>
            </w:r>
          </w:p>
        </w:tc>
        <w:tc>
          <w:tcPr/>
          <w:p>
            <w:pPr>
              <w:pStyle w:val="Compact"/>
            </w:pPr>
            <w:r>
              <w:t xml:space="preserve">Day 2: Expanse (firmament) separating waters above and below</w:t>
            </w:r>
          </w:p>
        </w:tc>
        <w:tc>
          <w:tcPr/>
          <w:p>
            <w:pPr>
              <w:pStyle w:val="Compact"/>
            </w:pPr>
            <w:r>
              <w:t xml:space="preserve">Vertical ordering of the cosmos; habitat for life being prepared</w:t>
            </w:r>
          </w:p>
        </w:tc>
      </w:tr>
      <w:tr>
        <w:tc>
          <w:tcPr/>
          <w:p>
            <w:pPr>
              <w:pStyle w:val="Compact"/>
            </w:pPr>
            <w:r>
              <w:t xml:space="preserve">1:9–13</w:t>
            </w:r>
          </w:p>
        </w:tc>
        <w:tc>
          <w:tcPr/>
          <w:p>
            <w:pPr>
              <w:pStyle w:val="Compact"/>
            </w:pPr>
            <w:r>
              <w:t xml:space="preserve">Day 3: Dry land appears; vegetation commanded</w:t>
            </w:r>
          </w:p>
        </w:tc>
        <w:tc>
          <w:tcPr/>
          <w:p>
            <w:pPr>
              <w:pStyle w:val="Compact"/>
            </w:pPr>
            <w:r>
              <w:t xml:space="preserve">Horizontal ordering; earth produces by divine command; first living things;</w:t>
            </w:r>
            <w:r>
              <w:t xml:space="preserve"> </w:t>
            </w:r>
            <w:r>
              <w:t xml:space="preserve">“good”</w:t>
            </w:r>
            <w:r>
              <w:t xml:space="preserve"> </w:t>
            </w:r>
            <w:r>
              <w:t xml:space="preserve">twice</w:t>
            </w:r>
          </w:p>
        </w:tc>
      </w:tr>
      <w:tr>
        <w:tc>
          <w:tcPr/>
          <w:p>
            <w:pPr>
              <w:pStyle w:val="Compact"/>
            </w:pPr>
            <w:r>
              <w:t xml:space="preserve">1:14–19</w:t>
            </w:r>
          </w:p>
        </w:tc>
        <w:tc>
          <w:tcPr/>
          <w:p>
            <w:pPr>
              <w:pStyle w:val="Compact"/>
            </w:pPr>
            <w:r>
              <w:t xml:space="preserve">Day 4: Luminaries created to govern day/night, seasons, years</w:t>
            </w:r>
          </w:p>
        </w:tc>
        <w:tc>
          <w:tcPr/>
          <w:p>
            <w:pPr>
              <w:pStyle w:val="Compact"/>
            </w:pPr>
            <w:r>
              <w:t xml:space="preserve">Functional ordering for human habitation; luminaries</w:t>
            </w:r>
            <w:r>
              <w:t xml:space="preserve"> </w:t>
            </w:r>
            <w:r>
              <w:rPr>
                <w:i/>
                <w:iCs/>
              </w:rPr>
              <w:t xml:space="preserve">rule</w:t>
            </w:r>
            <w:r>
              <w:t xml:space="preserve"> </w:t>
            </w:r>
            <w:r>
              <w:t xml:space="preserve">by divine appointment, not by inherent power — anti-astral polemic</w:t>
            </w:r>
          </w:p>
        </w:tc>
      </w:tr>
      <w:tr>
        <w:tc>
          <w:tcPr/>
          <w:p>
            <w:pPr>
              <w:pStyle w:val="Compact"/>
            </w:pPr>
            <w:r>
              <w:t xml:space="preserve">1:20–23</w:t>
            </w:r>
          </w:p>
        </w:tc>
        <w:tc>
          <w:tcPr/>
          <w:p>
            <w:pPr>
              <w:pStyle w:val="Compact"/>
            </w:pPr>
            <w:r>
              <w:t xml:space="preserve">Day 5: Sea creatures and birds; first explicit divine blessing</w:t>
            </w:r>
          </w:p>
        </w:tc>
        <w:tc>
          <w:tcPr/>
          <w:p>
            <w:pPr>
              <w:pStyle w:val="Compact"/>
            </w:pPr>
            <w:r>
              <w:t xml:space="preserve">First</w:t>
            </w:r>
            <w:r>
              <w:t xml:space="preserve"> </w:t>
            </w:r>
            <w:r>
              <w:t xml:space="preserve">“be fruitful and multiply”</w:t>
            </w:r>
            <w:r>
              <w:t xml:space="preserve">; blessing as divine empowerment of creaturely abundance</w:t>
            </w:r>
          </w:p>
        </w:tc>
      </w:tr>
      <w:tr>
        <w:tc>
          <w:tcPr/>
          <w:p>
            <w:pPr>
              <w:pStyle w:val="Compact"/>
            </w:pPr>
            <w:r>
              <w:t xml:space="preserve">1:24–25</w:t>
            </w:r>
          </w:p>
        </w:tc>
        <w:tc>
          <w:tcPr/>
          <w:p>
            <w:pPr>
              <w:pStyle w:val="Compact"/>
            </w:pPr>
            <w:r>
              <w:t xml:space="preserve">Day 6a: Land creatures according to their kinds</w:t>
            </w:r>
          </w:p>
        </w:tc>
        <w:tc>
          <w:tcPr/>
          <w:p>
            <w:pPr>
              <w:pStyle w:val="Compact"/>
            </w:pPr>
            <w:r>
              <w:t xml:space="preserve">Created order within species; God evaluates</w:t>
            </w:r>
            <w:r>
              <w:t xml:space="preserve"> </w:t>
            </w:r>
            <w:r>
              <w:t xml:space="preserve">“good”</w:t>
            </w:r>
          </w:p>
        </w:tc>
      </w:tr>
      <w:tr>
        <w:tc>
          <w:tcPr/>
          <w:p>
            <w:pPr>
              <w:pStyle w:val="Compact"/>
            </w:pPr>
            <w:r>
              <w:t xml:space="preserve">1:26–28</w:t>
            </w:r>
          </w:p>
        </w:tc>
        <w:tc>
          <w:tcPr/>
          <w:p>
            <w:pPr>
              <w:pStyle w:val="Compact"/>
            </w:pPr>
            <w:r>
              <w:t xml:space="preserve">Day 6b: Humanity created in the</w:t>
            </w:r>
            <w:r>
              <w:t xml:space="preserve"> </w:t>
            </w:r>
            <w:r>
              <w:rPr>
                <w:i/>
                <w:iCs/>
              </w:rPr>
              <w:t xml:space="preserve">imago Dei</w:t>
            </w:r>
            <w:r>
              <w:t xml:space="preserve">; male and female; dominion mandate</w:t>
            </w:r>
          </w:p>
        </w:tc>
        <w:tc>
          <w:tcPr/>
          <w:p>
            <w:pPr>
              <w:pStyle w:val="Compact"/>
            </w:pPr>
            <w:r>
              <w:t xml:space="preserve">Unique divine deliberation (</w:t>
            </w:r>
            <w:r>
              <w:t xml:space="preserve">“let us”</w:t>
            </w:r>
            <w:r>
              <w:t xml:space="preserve">); image-bearing; relational differentiation; royal vocation of stewardship</w:t>
            </w:r>
          </w:p>
        </w:tc>
      </w:tr>
      <w:tr>
        <w:tc>
          <w:tcPr/>
          <w:p>
            <w:pPr>
              <w:pStyle w:val="Compact"/>
            </w:pPr>
            <w:r>
              <w:t xml:space="preserve">1:29–30</w:t>
            </w:r>
          </w:p>
        </w:tc>
        <w:tc>
          <w:tcPr/>
          <w:p>
            <w:pPr>
              <w:pStyle w:val="Compact"/>
            </w:pPr>
            <w:r>
              <w:t xml:space="preserve">Food provision assigned to humanity and animals</w:t>
            </w:r>
          </w:p>
        </w:tc>
        <w:tc>
          <w:tcPr/>
          <w:p>
            <w:pPr>
              <w:pStyle w:val="Compact"/>
            </w:pPr>
            <w:r>
              <w:t xml:space="preserve">God’s provision preemptively established before any human initiative; dependence built into the created order</w:t>
            </w:r>
          </w:p>
        </w:tc>
      </w:tr>
      <w:tr>
        <w:tc>
          <w:tcPr/>
          <w:p>
            <w:pPr>
              <w:pStyle w:val="Compact"/>
            </w:pPr>
            <w:r>
              <w:t xml:space="preserve">1:31</w:t>
            </w:r>
          </w:p>
        </w:tc>
        <w:tc>
          <w:tcPr/>
          <w:p>
            <w:pPr>
              <w:pStyle w:val="Compact"/>
            </w:pPr>
            <w:r>
              <w:t xml:space="preserve">God evaluates all He has made:</w:t>
            </w:r>
            <w:r>
              <w:t xml:space="preserve"> </w:t>
            </w:r>
            <w:r>
              <w:t xml:space="preserve">“very good”</w:t>
            </w:r>
          </w:p>
        </w:tc>
        <w:tc>
          <w:tcPr/>
          <w:p>
            <w:pPr>
              <w:pStyle w:val="Compact"/>
            </w:pPr>
            <w:r>
              <w:t xml:space="preserve">Superlative evaluation unique to Day 6 with humanity; comprehensive divine affirmation of the created order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Premise: God Before All Things, and the Void Awaiting His Word</w:t>
            </w:r>
          </w:p>
        </w:tc>
      </w:tr>
      <w:tr>
        <w:tc>
          <w:tcPr/>
          <w:p>
            <w:pPr>
              <w:pStyle w:val="Compact"/>
            </w:pPr>
            <w:r>
              <w:t xml:space="preserve">2</w:t>
            </w:r>
          </w:p>
        </w:tc>
        <w:tc>
          <w:tcPr/>
          <w:p>
            <w:pPr>
              <w:pStyle w:val="Compact"/>
            </w:pPr>
            <w:r>
              <w:t xml:space="preserve">1:3–13</w:t>
            </w:r>
          </w:p>
        </w:tc>
        <w:tc>
          <w:tcPr/>
          <w:p>
            <w:pPr>
              <w:pStyle w:val="Compact"/>
            </w:pPr>
            <w:r>
              <w:t xml:space="preserve">The Formation: Days 1–3 — Habitats Ordered by Divine Speech</w:t>
            </w:r>
          </w:p>
        </w:tc>
      </w:tr>
      <w:tr>
        <w:tc>
          <w:tcPr/>
          <w:p>
            <w:pPr>
              <w:pStyle w:val="Compact"/>
            </w:pPr>
            <w:r>
              <w:t xml:space="preserve">3</w:t>
            </w:r>
          </w:p>
        </w:tc>
        <w:tc>
          <w:tcPr/>
          <w:p>
            <w:pPr>
              <w:pStyle w:val="Compact"/>
            </w:pPr>
            <w:r>
              <w:t xml:space="preserve">1:14–25</w:t>
            </w:r>
          </w:p>
        </w:tc>
        <w:tc>
          <w:tcPr/>
          <w:p>
            <w:pPr>
              <w:pStyle w:val="Compact"/>
            </w:pPr>
            <w:r>
              <w:t xml:space="preserve">The Filling: Days 4–6a — Inhabitants Appointed to Their Habitats</w:t>
            </w:r>
          </w:p>
        </w:tc>
      </w:tr>
      <w:tr>
        <w:tc>
          <w:tcPr/>
          <w:p>
            <w:pPr>
              <w:pStyle w:val="Compact"/>
            </w:pPr>
            <w:r>
              <w:t xml:space="preserve">4</w:t>
            </w:r>
          </w:p>
        </w:tc>
        <w:tc>
          <w:tcPr/>
          <w:p>
            <w:pPr>
              <w:pStyle w:val="Compact"/>
            </w:pPr>
            <w:r>
              <w:t xml:space="preserve">1:26–31</w:t>
            </w:r>
          </w:p>
        </w:tc>
        <w:tc>
          <w:tcPr/>
          <w:p>
            <w:pPr>
              <w:pStyle w:val="Compact"/>
            </w:pPr>
            <w:r>
              <w:t xml:space="preserve">The Crown: Humanity as Image-Bearers, Vice-Regents, and the</w:t>
            </w:r>
            <w:r>
              <w:t xml:space="preserve"> </w:t>
            </w:r>
            <w:r>
              <w:t xml:space="preserve">“Very Good”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Creator speaks all things into existence and declares them very good.</w:t>
      </w:r>
    </w:p>
    <w:p>
      <w:pPr>
        <w:pStyle w:val="BodyText"/>
      </w:pPr>
      <w:r>
        <w:rPr>
          <w:b/>
          <w:bCs/>
        </w:rPr>
        <w:t xml:space="preserve">Primary Claim:</w:t>
      </w:r>
      <w:r>
        <w:t xml:space="preserve"> </w:t>
      </w:r>
      <w:r>
        <w:t xml:space="preserve">God alone is uncreated Creator and absolute Lord over all that exists — and because everything comes from Him, ordered by Him, and declared good by Him, the only fitting human response is worship, not anxiety, not autonomy, and not rivalry.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entire understanding of reality around its actual starting point.</w:t>
      </w:r>
      <w:r>
        <w:t xml:space="preserve"> </w:t>
      </w:r>
      <w:r>
        <w:rPr>
          <w:i/>
          <w:iCs/>
        </w:rPr>
        <w:t xml:space="preserve">(Mind/Belief)</w:t>
      </w:r>
      <w:r>
        <w:t xml:space="preserve"> </w:t>
      </w:r>
      <w:r>
        <w:t xml:space="preserve">Genesis 1:1 is not the Bible’s opening pleasantry — it is its foundational epistemological claim, and it demands a decision. If God created all things, then all things exist in a web of meaning, purpose, and accountability that cannot be escaped or renegotiated. The person who functionally operates as though the universe is self-existent, morally neutral raw material is not simply mistaken about cosmology — they are living in a story with the wrong first chapter. Genesis 1 demands that you rewrite your operating assumptions: you did not create yourself, you do not own yourself, and you did not define the terms of your existence. The One who spoke light into being gets the first word, the last word, and every word in between.</w:t>
      </w:r>
    </w:p>
    <w:p>
      <w:pPr>
        <w:pStyle w:val="BodyText"/>
      </w:pPr>
      <w:r>
        <w:rPr>
          <w:b/>
          <w:bCs/>
        </w:rPr>
        <w:t xml:space="preserve">2. Let the doctrine of creation slay the anxiety that naturalism cannot cure.</w:t>
      </w:r>
      <w:r>
        <w:t xml:space="preserve"> </w:t>
      </w:r>
      <w:r>
        <w:rPr>
          <w:i/>
          <w:iCs/>
        </w:rPr>
        <w:t xml:space="preserve">(Affections/Worship)</w:t>
      </w:r>
      <w:r>
        <w:t xml:space="preserve"> </w:t>
      </w:r>
      <w:r>
        <w:t xml:space="preserve">The modern person’s deepest anxieties — that existence is random, that life is without inherent meaning, that death is the final word, that no one is in charge of the chaos — are precisely the anxieties Genesis 1 is written to address. When God speaks and cosmos emerges from void, when He evaluates the whole as</w:t>
      </w:r>
      <w:r>
        <w:t xml:space="preserve"> </w:t>
      </w:r>
      <w:r>
        <w:t xml:space="preserve">“very good,”</w:t>
      </w:r>
      <w:r>
        <w:t xml:space="preserve"> </w:t>
      </w:r>
      <w:r>
        <w:t xml:space="preserve">He is not merely reporting what happened on six days in the ancient past — He is establishing the character of the One in whose hands you live. The God who called light out of darkness and life out of the formless deep is the same God in whom your life is held. He has not lost His word; He has not misplaced His authority; He has not looked at the chaos of your life and found it beyond ordering. Worship is not an emotional add-on to correct doctrine — it is the only rational response to the reality Genesis 1 describes. Let it produce that response now.</w:t>
      </w:r>
    </w:p>
    <w:p>
      <w:pPr>
        <w:pStyle w:val="BodyText"/>
      </w:pPr>
      <w:r>
        <w:rPr>
          <w:b/>
          <w:bCs/>
        </w:rPr>
        <w:t xml:space="preserve">3. Recover a high and specific theology of human dignity grounded in the</w:t>
      </w:r>
      <w:r>
        <w:rPr>
          <w:b/>
          <w:bCs/>
        </w:rPr>
        <w:t xml:space="preserve"> </w:t>
      </w:r>
      <w:r>
        <w:rPr>
          <w:b/>
          <w:bCs/>
          <w:i/>
          <w:iCs/>
        </w:rPr>
        <w:t xml:space="preserve">imago Dei</w:t>
      </w:r>
      <w:r>
        <w:rPr>
          <w:b/>
          <w:bCs/>
        </w:rPr>
        <w:t xml:space="preserve">, not in human achievement or social consensus.</w:t>
      </w:r>
      <w:r>
        <w:t xml:space="preserve"> </w:t>
      </w:r>
      <w:r>
        <w:rPr>
          <w:i/>
          <w:iCs/>
        </w:rPr>
        <w:t xml:space="preserve">(Mind/Belief)</w:t>
      </w:r>
      <w:r>
        <w:t xml:space="preserve"> </w:t>
      </w:r>
      <w:r>
        <w:t xml:space="preserve">Human dignity in the modern West is perpetually contested because it is perpetually ungrounded — located variously in autonomy, in sentience, in social recognition, in productivity. Genesis 1:26–28 grounds human dignity in neither achievement nor consensus but in the creative act of God, who alone decides what</w:t>
      </w:r>
      <w:r>
        <w:t xml:space="preserve"> </w:t>
      </w:r>
      <w:r>
        <w:t xml:space="preserve">“made in my image”</w:t>
      </w:r>
      <w:r>
        <w:t xml:space="preserve"> </w:t>
      </w:r>
      <w:r>
        <w:t xml:space="preserve">means and who it applies to. This means that human dignity is not higher for the more capable, the more productive, the more wanted, or the more powerful — it is equal and inalienable because it is God’s declaration, not humanity’s award. The specific application this produces is not abstract: it means the unborn, the elderly, the disabled, the imprisoned, the immigrant, and the enemy all bear the image of God and cannot be handled as though they do not. The question is whether you actually believe that, or merely affirm it when convenient.</w:t>
      </w:r>
    </w:p>
    <w:p>
      <w:pPr>
        <w:pStyle w:val="BodyText"/>
      </w:pPr>
      <w:r>
        <w:rPr>
          <w:b/>
          <w:bCs/>
        </w:rPr>
        <w:t xml:space="preserve">4. Receive the created order — your body, the physical world, your creaturely limitations — as God’s good gift, not as a prison to escape.</w:t>
      </w:r>
      <w:r>
        <w:t xml:space="preserve"> </w:t>
      </w:r>
      <w:r>
        <w:rPr>
          <w:i/>
          <w:iCs/>
        </w:rPr>
        <w:t xml:space="preserve">(Affections/Worship)</w:t>
      </w:r>
      <w:r>
        <w:t xml:space="preserve"> </w:t>
      </w:r>
      <w:r>
        <w:t xml:space="preserve">A persistent temptation in both ancient Gnosticism and modern therapeutic culture is to treat the material, creaturely, embodied dimension of human existence as the problem — something to be transcended, optimized out of, or escaped into a purely spiritual or purely digital existence. Genesis 1 refuses this. God calls the material creation</w:t>
      </w:r>
      <w:r>
        <w:t xml:space="preserve"> </w:t>
      </w:r>
      <w:r>
        <w:rPr>
          <w:i/>
          <w:iCs/>
        </w:rPr>
        <w:t xml:space="preserve">good</w:t>
      </w:r>
      <w:r>
        <w:t xml:space="preserve"> </w:t>
      </w:r>
      <w:r>
        <w:t xml:space="preserve">— not adequate, not temporary, not the inferior copy of a spiritual original. Your body is not a cage for your soul. The physical world is not merely a backdrop for spiritual experience. God made it, He evaluated it as good, and He placed His image-bearing creatures</w:t>
      </w:r>
      <w:r>
        <w:t xml:space="preserve"> </w:t>
      </w:r>
      <w:r>
        <w:rPr>
          <w:i/>
          <w:iCs/>
        </w:rPr>
        <w:t xml:space="preserve">within</w:t>
      </w:r>
      <w:r>
        <w:t xml:space="preserve"> </w:t>
      </w:r>
      <w:r>
        <w:t xml:space="preserve">it as stewards, not prisoners. The resurrection of the body (not escape from the body) is the New Testament’s answer to what Genesis 1 promises — not the annihilation of creation but its renewal.</w:t>
      </w:r>
    </w:p>
    <w:p>
      <w:pPr>
        <w:pStyle w:val="BodyText"/>
      </w:pPr>
      <w:r>
        <w:rPr>
          <w:b/>
          <w:bCs/>
        </w:rPr>
        <w:t xml:space="preserve">5. Exercise whatever dominion God has given you in your sphere as a steward accountable to the Creator, not as an autonomous owner.</w:t>
      </w:r>
      <w:r>
        <w:t xml:space="preserve"> </w:t>
      </w:r>
      <w:r>
        <w:rPr>
          <w:i/>
          <w:iCs/>
        </w:rPr>
        <w:t xml:space="preserve">(Will/Behavior)</w:t>
      </w:r>
      <w:r>
        <w:t xml:space="preserve"> </w:t>
      </w:r>
      <w:r>
        <w:t xml:space="preserve">The dominion mandate of Genesis 1:28 is not a blank check for exploitation — it is a royal commission issued by a greater King to His image-bearing representatives. Ancient kings placed their images in conquered territories to signal sovereignty; God places His image-bearers in creation not to exploit it but to represent His reign within it. This means the way you exercise authority — over your household, your employees, your finances, your piece of the created order — is not morally neutral. You are not an autonomous owner; you are a steward. The creation belongs to the One who spoke it into being. Concretely: identify one domain of your life in which you have been exercising authority as though it were yours by right rather than His by gift, and begin to steward it accordingly — asking not</w:t>
      </w:r>
      <w:r>
        <w:t xml:space="preserve"> </w:t>
      </w:r>
      <w:r>
        <w:t xml:space="preserve">“what do I want to do with this?”</w:t>
      </w:r>
      <w:r>
        <w:t xml:space="preserve"> </w:t>
      </w:r>
      <w:r>
        <w:t xml:space="preserve">but</w:t>
      </w:r>
      <w:r>
        <w:t xml:space="preserve"> </w:t>
      </w:r>
      <w:r>
        <w:t xml:space="preserve">“what does the Creator intend for this?”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 establishes the theological baseline without which no other doctrine in Scripture can be properly understood. The doctrine of creation ex nihilo — that God brought all things into being from nothing, by the power of His word alone, without pre-existing material or rival powers — establishes His absolute, unqualified lordship over all that is. He is not one power among powers; He is the only uncreated being. The distinction between Creator and creature that Genesis 1 draws is the most fundamental distinction in theology — more fundamental than any subsequent category of election, covenant, or redemption — because all of those subsequent categories presuppose it. The</w:t>
      </w:r>
      <w:r>
        <w:t xml:space="preserve"> </w:t>
      </w:r>
      <w:r>
        <w:rPr>
          <w:i/>
          <w:iCs/>
        </w:rPr>
        <w:t xml:space="preserve">imago Dei</w:t>
      </w:r>
      <w:r>
        <w:t xml:space="preserve"> </w:t>
      </w:r>
      <w:r>
        <w:t xml:space="preserve">establishes that humanity is uniquely positioned within creation, not merely as the most complex creature but as God’s royal representative and relational counterpart. And the comprehensive</w:t>
      </w:r>
      <w:r>
        <w:t xml:space="preserve"> </w:t>
      </w:r>
      <w:r>
        <w:t xml:space="preserve">“very good”</w:t>
      </w:r>
      <w:r>
        <w:t xml:space="preserve"> </w:t>
      </w:r>
      <w:r>
        <w:t xml:space="preserve">of verse 31 establishes that the world as God made it, including its material and creaturely dimensions, is not a mistake, a fallen accident, or a temporary housing — it is the intended theater of God’s glory and humanity’s vocation.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 has consistently grounded its understanding of total depravity, grace, and the gospel in the creation-fall-redemption framework, and Genesis 1 is the first panel of that triptych. Without a high doctrine of creation — a world made very good, by a sovereign God, for his own purposes — the fall of Genesis 3 loses its catastrophic weight, and redemption loses its scope. Reformed theology’s insistence that grace restores nature (rather than replacing it) depends entirely on the goodness of the original creation: God is not fixing a mistake but restoring His design. The</w:t>
      </w:r>
      <w:r>
        <w:t xml:space="preserve"> </w:t>
      </w:r>
      <w:r>
        <w:rPr>
          <w:i/>
          <w:iCs/>
        </w:rPr>
        <w:t xml:space="preserve">imago Dei</w:t>
      </w:r>
      <w:r>
        <w:t xml:space="preserve"> </w:t>
      </w:r>
      <w:r>
        <w:t xml:space="preserve">in Reformed anthropology is understood as structurally damaged but not destroyed by the fall (contra some versions of the Reformers’ own language), which is why general revelation remains real and why the gospel can address the whole person — mind, affections, will. Most significantly, the Christological reading of Genesis 1 — in which the creating Word is identified with the eternal Son (John 1:1–3; Colossians 1:15–17) — means that the gospel of Christ crucified and risen is not an emergency plan but the unveiling of the one through whom and for whom all things were made. Creation is Christological from the beginning; redemption is the restoration of what creation always intended to display.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spoke, and everything came to be — and that fact changes everything about who you are, why you are here, and how you are to live. You are not an accident in a purposeless universe; you are the</w:t>
      </w:r>
      <w:r>
        <w:t xml:space="preserve"> </w:t>
      </w:r>
      <w:r>
        <w:rPr>
          <w:i/>
          <w:iCs/>
        </w:rPr>
        <w:t xml:space="preserve">imago Dei</w:t>
      </w:r>
      <w:r>
        <w:t xml:space="preserve">, a royal image-bearer placed in God’s good creation to represent His reign. That means your life is not your own to define, your dignity is not yours to earn, and the chaos around you is not beyond the ordering word of the One who called light out of darkness. Stop living as though the universe has no Author. The Author has spoken. The creation declares it. Worship accordingly.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Turning the sermon into a creation-versus-evolution debate.</w:t>
      </w:r>
      <w:r>
        <w:t xml:space="preserve"> </w:t>
      </w:r>
      <w:r>
        <w:t xml:space="preserve">The most common homiletical failure on Genesis 1 is spending the bulk of the sermon defending a particular position on origins science rather than preaching what the text is actually claiming. Genesis 1 is not primarily a scientific document and the preacher who treats it as one will miss its primary claim entirely — while also provoking unnecessary controversy that obscures rather than illuminates the gospel. The text’s undisputed theological claims (sole Creator, ordered creation, image-bearing humanity, comprehensive goodness) are what demand to be preached. Hold length-of-days and mechanism questions with appropriate humility among orthodox interpreters and do not allow them to eclipse the text.</w:t>
      </w:r>
    </w:p>
    <w:p>
      <w:pPr>
        <w:numPr>
          <w:ilvl w:val="0"/>
          <w:numId w:val="1003"/>
        </w:numPr>
      </w:pPr>
      <w:r>
        <w:rPr>
          <w:b/>
          <w:bCs/>
        </w:rPr>
        <w:t xml:space="preserve">Treating verse 1 as an introduction rather than a claim.</w:t>
      </w:r>
      <w:r>
        <w:t xml:space="preserve"> </w:t>
      </w:r>
      <w:r>
        <w:t xml:space="preserve">“In the beginning, God created the heavens and the earth”</w:t>
      </w:r>
      <w:r>
        <w:t xml:space="preserve"> </w:t>
      </w:r>
      <w:r>
        <w:t xml:space="preserve">is frequently treated as the Bible’s throat-clearing before the real content begins. It is not. It is the most audacious and comprehensive theological assertion in the canon — an absolute, unqualified claim about the nature of all reality. Preach it as the claim it is: everything that follows in Scripture, including the gospel itself, stands on this sentence.</w:t>
      </w:r>
    </w:p>
    <w:p>
      <w:pPr>
        <w:numPr>
          <w:ilvl w:val="0"/>
          <w:numId w:val="1003"/>
        </w:numPr>
      </w:pPr>
      <w:r>
        <w:rPr>
          <w:b/>
          <w:bCs/>
        </w:rPr>
        <w:t xml:space="preserve">Preaching the</w:t>
      </w:r>
      <w:r>
        <w:rPr>
          <w:b/>
          <w:bCs/>
        </w:rPr>
        <w:t xml:space="preserve"> </w:t>
      </w:r>
      <w:r>
        <w:rPr>
          <w:b/>
          <w:bCs/>
          <w:i/>
          <w:iCs/>
        </w:rPr>
        <w:t xml:space="preserve">imago Dei</w:t>
      </w:r>
      <w:r>
        <w:rPr>
          <w:b/>
          <w:bCs/>
        </w:rPr>
        <w:t xml:space="preserve"> </w:t>
      </w:r>
      <w:r>
        <w:rPr>
          <w:b/>
          <w:bCs/>
        </w:rPr>
        <w:t xml:space="preserve">without the dominion mandate, or the dominion mandate without the</w:t>
      </w:r>
      <w:r>
        <w:rPr>
          <w:b/>
          <w:bCs/>
        </w:rPr>
        <w:t xml:space="preserve"> </w:t>
      </w:r>
      <w:r>
        <w:rPr>
          <w:b/>
          <w:bCs/>
          <w:i/>
          <w:iCs/>
        </w:rPr>
        <w:t xml:space="preserve">imago Dei</w:t>
      </w:r>
      <w:r>
        <w:rPr>
          <w:b/>
          <w:bCs/>
        </w:rPr>
        <w:t xml:space="preserve">.</w:t>
      </w:r>
      <w:r>
        <w:t xml:space="preserve"> </w:t>
      </w:r>
      <w:r>
        <w:t xml:space="preserve">These two are structurally inseparable in the text (vv. 26–28). The image grounds the mandate; the mandate expresses the image. A sermon that produces only a warm feeling about human dignity without the call to stewardship, or that produces only an environmental or social ethics without the theological grounding in God’s image, has split what God has joined.</w:t>
      </w:r>
    </w:p>
    <w:p>
      <w:pPr>
        <w:numPr>
          <w:ilvl w:val="0"/>
          <w:numId w:val="1003"/>
        </w:numPr>
      </w:pPr>
      <w:r>
        <w:rPr>
          <w:b/>
          <w:bCs/>
        </w:rPr>
        <w:t xml:space="preserve">Failing to connect</w:t>
      </w:r>
      <w:r>
        <w:rPr>
          <w:b/>
          <w:bCs/>
        </w:rPr>
        <w:t xml:space="preserve"> </w:t>
      </w:r>
      <w:r>
        <w:rPr>
          <w:b/>
          <w:bCs/>
        </w:rPr>
        <w:t xml:space="preserve">“very good”</w:t>
      </w:r>
      <w:r>
        <w:rPr>
          <w:b/>
          <w:bCs/>
        </w:rPr>
        <w:t xml:space="preserve"> </w:t>
      </w:r>
      <w:r>
        <w:rPr>
          <w:b/>
          <w:bCs/>
        </w:rPr>
        <w:t xml:space="preserve">to the resurrection.</w:t>
      </w:r>
      <w:r>
        <w:t xml:space="preserve"> </w:t>
      </w:r>
      <w:r>
        <w:t xml:space="preserve">When preaching the goodness of the material creation, the pitfall is stopping at an implicit argument for environmentalism or embodied life without its eschatological payoff. Genesis 1’s</w:t>
      </w:r>
      <w:r>
        <w:t xml:space="preserve"> </w:t>
      </w:r>
      <w:r>
        <w:t xml:space="preserve">“very good”</w:t>
      </w:r>
      <w:r>
        <w:t xml:space="preserve"> </w:t>
      </w:r>
      <w:r>
        <w:t xml:space="preserve">creation is what the resurrection of the body promises to restore and renew — not discard. Without this connection, the application stays at the level of</w:t>
      </w:r>
      <w:r>
        <w:t xml:space="preserve"> </w:t>
      </w:r>
      <w:r>
        <w:t xml:space="preserve">“take care of the earth”</w:t>
      </w:r>
      <w:r>
        <w:t xml:space="preserve"> </w:t>
      </w:r>
      <w:r>
        <w:t xml:space="preserve">rather than arriving at</w:t>
      </w:r>
      <w:r>
        <w:t xml:space="preserve"> </w:t>
      </w:r>
      <w:r>
        <w:t xml:space="preserve">“the God who made this good has promised to make it very good again, and your body is part of that promise.”</w:t>
      </w:r>
    </w:p>
    <w:p>
      <w:pPr>
        <w:numPr>
          <w:ilvl w:val="0"/>
          <w:numId w:val="1003"/>
        </w:numPr>
      </w:pPr>
      <w:r>
        <w:rPr>
          <w:b/>
          <w:bCs/>
        </w:rPr>
        <w:t xml:space="preserve">Moralizing the dominion mandate into bare environmental or social ethics.</w:t>
      </w:r>
      <w:r>
        <w:t xml:space="preserve"> </w:t>
      </w:r>
      <w:r>
        <w:t xml:space="preserve">The dominion mandate (v. 28) is frequently preached as a straight-line application to care for the environment or social justice causes — both of which are legitimate implications — without its theological grounding: stewardship</w:t>
      </w:r>
      <w:r>
        <w:t xml:space="preserve"> </w:t>
      </w:r>
      <w:r>
        <w:rPr>
          <w:i/>
          <w:iCs/>
        </w:rPr>
        <w:t xml:space="preserve">as</w:t>
      </w:r>
      <w:r>
        <w:t xml:space="preserve"> </w:t>
      </w:r>
      <w:r>
        <w:t xml:space="preserve">image-bearing, exercised</w:t>
      </w:r>
      <w:r>
        <w:t xml:space="preserve"> </w:t>
      </w:r>
      <w:r>
        <w:rPr>
          <w:i/>
          <w:iCs/>
        </w:rPr>
        <w:t xml:space="preserve">under</w:t>
      </w:r>
      <w:r>
        <w:t xml:space="preserve"> </w:t>
      </w:r>
      <w:r>
        <w:t xml:space="preserve">the Creator,</w:t>
      </w:r>
      <w:r>
        <w:t xml:space="preserve"> </w:t>
      </w:r>
      <w:r>
        <w:rPr>
          <w:i/>
          <w:iCs/>
        </w:rPr>
        <w:t xml:space="preserve">accountable</w:t>
      </w:r>
      <w:r>
        <w:t xml:space="preserve"> </w:t>
      </w:r>
      <w:r>
        <w:t xml:space="preserve">to the King whose commission it is. Without that grounding, the application becomes moralism (</w:t>
      </w:r>
      <w:r>
        <w:t xml:space="preserve">“be responsible”</w:t>
      </w:r>
      <w:r>
        <w:t xml:space="preserve">) rather than gospel-shaped vocation (</w:t>
      </w:r>
      <w:r>
        <w:t xml:space="preserve">“you are the King’s representative; act like it”</w:t>
      </w:r>
      <w:r>
        <w:t xml:space="preserve">).</w:t>
      </w:r>
    </w:p>
    <w:p>
      <w:pPr>
        <w:numPr>
          <w:ilvl w:val="0"/>
          <w:numId w:val="1003"/>
        </w:numPr>
      </w:pPr>
      <w:r>
        <w:rPr>
          <w:b/>
          <w:bCs/>
        </w:rPr>
        <w:t xml:space="preserve">Skipping the anti-idolatry force of the text.</w:t>
      </w:r>
      <w:r>
        <w:t xml:space="preserve"> </w:t>
      </w:r>
      <w:r>
        <w:t xml:space="preserve">Genesis 1 is written in a world saturated with polytheistic cosmologies in which the sun, moon, stars, sea, and earth were themselves divine powers to be placated or worshipped. The text systematically demotes every potential rival: the sun and moon are not named (avoiding their divine names</w:t>
      </w:r>
      <w:r>
        <w:t xml:space="preserve"> </w:t>
      </w:r>
      <w:r>
        <w:rPr>
          <w:i/>
          <w:iCs/>
        </w:rPr>
        <w:t xml:space="preserve">Shamash</w:t>
      </w:r>
      <w:r>
        <w:t xml:space="preserve"> </w:t>
      </w:r>
      <w:r>
        <w:t xml:space="preserve">and</w:t>
      </w:r>
      <w:r>
        <w:t xml:space="preserve"> </w:t>
      </w:r>
      <w:r>
        <w:rPr>
          <w:i/>
          <w:iCs/>
        </w:rPr>
        <w:t xml:space="preserve">Sin</w:t>
      </w:r>
      <w:r>
        <w:t xml:space="preserve">) but called</w:t>
      </w:r>
      <w:r>
        <w:t xml:space="preserve"> </w:t>
      </w:r>
      <w:r>
        <w:t xml:space="preserve">“the greater light”</w:t>
      </w:r>
      <w:r>
        <w:t xml:space="preserve"> </w:t>
      </w:r>
      <w:r>
        <w:t xml:space="preserve">and</w:t>
      </w:r>
      <w:r>
        <w:t xml:space="preserve"> </w:t>
      </w:r>
      <w:r>
        <w:t xml:space="preserve">“the lesser light”</w:t>
      </w:r>
      <w:r>
        <w:t xml:space="preserve"> </w:t>
      </w:r>
      <w:r>
        <w:t xml:space="preserve">—</w:t>
      </w:r>
      <w:r>
        <w:t xml:space="preserve"> </w:t>
      </w:r>
      <w:r>
        <w:rPr>
          <w:i/>
          <w:iCs/>
        </w:rPr>
        <w:t xml:space="preserve">lamps</w:t>
      </w:r>
      <w:r>
        <w:t xml:space="preserve">, not gods. The sea monsters (v. 21) are created creatures, not chaos-powers. Every ancient near-eastern idol is reduced to a creature in Genesis 1. The preacher who ignores this dimension leaves the text’s anti-idolatry force entirely on the table — and Romans 1:18–25 makes clear that idolatry (worshipping the creature rather than the Creator) is the perennial human failure this text addresses.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2026-07-14T21:00:59Z</dcterms:created>
  <dcterms:modified xsi:type="dcterms:W3CDTF">2026-07-14T21:00:59Z</dcterms:modified>
</cp:coreProperties>
</file>

<file path=docProps/custom.xml><?xml version="1.0" encoding="utf-8"?>
<Properties xmlns="http://schemas.openxmlformats.org/officeDocument/2006/custom-properties" xmlns:vt="http://schemas.openxmlformats.org/officeDocument/2006/docPropsVTypes"/>
</file>